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48" w:rsidRPr="00307E48" w:rsidRDefault="00307E48" w:rsidP="00307E48">
      <w:pPr>
        <w:spacing w:line="240" w:lineRule="auto"/>
        <w:rPr>
          <w:szCs w:val="24"/>
          <w:rtl/>
          <w:lang w:val="de-DE" w:bidi="fa-IR"/>
        </w:rPr>
      </w:pPr>
      <w:bookmarkStart w:id="0" w:name="_GoBack"/>
      <w:bookmarkEnd w:id="0"/>
      <w:r w:rsidRPr="00307E48">
        <w:rPr>
          <w:rFonts w:hint="cs"/>
          <w:szCs w:val="24"/>
          <w:rtl/>
          <w:lang w:val="de-DE" w:bidi="fa-IR"/>
        </w:rPr>
        <w:t>« فرم الزامات تحويل مدارك و مستندات انتقال دانش فني»</w:t>
      </w:r>
    </w:p>
    <w:p w:rsidR="00307E48" w:rsidRPr="00307E48" w:rsidRDefault="00307E48" w:rsidP="00307E48">
      <w:pPr>
        <w:spacing w:line="240" w:lineRule="auto"/>
        <w:rPr>
          <w:szCs w:val="24"/>
          <w:rtl/>
          <w:lang w:val="de-DE" w:bidi="fa-IR"/>
        </w:rPr>
      </w:pPr>
      <w:r w:rsidRPr="00307E48">
        <w:rPr>
          <w:rFonts w:hint="cs"/>
          <w:szCs w:val="24"/>
          <w:rtl/>
          <w:lang w:val="de-DE" w:bidi="fa-IR"/>
        </w:rPr>
        <w:t>الف) مشخصات پروژه: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926"/>
        <w:gridCol w:w="4920"/>
      </w:tblGrid>
      <w:tr w:rsidR="00307E48" w:rsidRPr="00307E48" w:rsidTr="005614E8">
        <w:tc>
          <w:tcPr>
            <w:tcW w:w="5090" w:type="dxa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rFonts w:hint="cs"/>
                <w:szCs w:val="24"/>
                <w:rtl/>
                <w:lang w:val="de-DE" w:bidi="fa-IR"/>
              </w:rPr>
              <w:t>پژوهشكده:</w:t>
            </w:r>
          </w:p>
        </w:tc>
        <w:tc>
          <w:tcPr>
            <w:tcW w:w="5090" w:type="dxa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rFonts w:hint="cs"/>
                <w:szCs w:val="24"/>
                <w:rtl/>
                <w:lang w:val="de-DE" w:bidi="fa-IR"/>
              </w:rPr>
              <w:t>گروه:</w:t>
            </w:r>
          </w:p>
        </w:tc>
      </w:tr>
      <w:tr w:rsidR="00307E48" w:rsidRPr="00307E48" w:rsidTr="005614E8">
        <w:tc>
          <w:tcPr>
            <w:tcW w:w="10180" w:type="dxa"/>
            <w:gridSpan w:val="2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rFonts w:hint="cs"/>
                <w:szCs w:val="24"/>
                <w:rtl/>
                <w:lang w:val="de-DE" w:bidi="fa-IR"/>
              </w:rPr>
              <w:t>عنوان پروژه:</w:t>
            </w:r>
          </w:p>
        </w:tc>
      </w:tr>
      <w:tr w:rsidR="00307E48" w:rsidRPr="00307E48" w:rsidTr="005614E8">
        <w:tc>
          <w:tcPr>
            <w:tcW w:w="5090" w:type="dxa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rFonts w:hint="cs"/>
                <w:szCs w:val="24"/>
                <w:rtl/>
                <w:lang w:val="de-DE" w:bidi="fa-IR"/>
              </w:rPr>
              <w:t>نام مجري:</w:t>
            </w:r>
          </w:p>
        </w:tc>
        <w:tc>
          <w:tcPr>
            <w:tcW w:w="5090" w:type="dxa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rFonts w:hint="cs"/>
                <w:szCs w:val="24"/>
                <w:rtl/>
                <w:lang w:val="de-DE" w:bidi="fa-IR"/>
              </w:rPr>
              <w:t>مصوب جلسه مورخ    /   /   13 شوراي پژوهشي.</w:t>
            </w:r>
          </w:p>
        </w:tc>
      </w:tr>
    </w:tbl>
    <w:p w:rsidR="00307E48" w:rsidRPr="00307E48" w:rsidRDefault="00307E48" w:rsidP="00307E48">
      <w:pPr>
        <w:spacing w:line="240" w:lineRule="auto"/>
        <w:rPr>
          <w:szCs w:val="24"/>
          <w:rtl/>
          <w:lang w:val="de-DE" w:bidi="fa-IR"/>
        </w:rPr>
      </w:pPr>
      <w:r w:rsidRPr="00307E48">
        <w:rPr>
          <w:rFonts w:hint="cs"/>
          <w:szCs w:val="24"/>
          <w:rtl/>
          <w:lang w:val="de-DE" w:bidi="fa-IR"/>
        </w:rPr>
        <w:t>ب) فهرست اسناد و مداركي كه مجري موظف است مطابق فرم پيشنهاد پروژه و بر اساس دستورالعمل هاي مربوطه تهيه و تنظيم و به پژوهشگاه تحويل نمايد:</w:t>
      </w:r>
    </w:p>
    <w:tbl>
      <w:tblPr>
        <w:bidiVisual/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2602"/>
        <w:gridCol w:w="5225"/>
      </w:tblGrid>
      <w:tr w:rsidR="00307E48" w:rsidRPr="00307E48" w:rsidTr="005614E8">
        <w:trPr>
          <w:trHeight w:val="399"/>
        </w:trPr>
        <w:tc>
          <w:tcPr>
            <w:tcW w:w="9525" w:type="dxa"/>
            <w:gridSpan w:val="3"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نحوه اجراي پروژه:                    </w:t>
            </w: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 درون ‌سپاري                               </w:t>
            </w: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 برون ‌سپاري</w:t>
            </w:r>
          </w:p>
        </w:tc>
      </w:tr>
      <w:tr w:rsidR="00307E48" w:rsidRPr="00307E48" w:rsidTr="005614E8">
        <w:trPr>
          <w:trHeight w:val="360"/>
        </w:trPr>
        <w:tc>
          <w:tcPr>
            <w:tcW w:w="1698" w:type="dxa"/>
            <w:vMerge w:val="restart"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اسناد و مدارك </w:t>
            </w:r>
          </w:p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rFonts w:hint="cs"/>
                <w:szCs w:val="24"/>
                <w:rtl/>
                <w:lang w:val="de-DE" w:bidi="fa-IR"/>
              </w:rPr>
              <w:t>پروژه</w:t>
            </w:r>
          </w:p>
        </w:tc>
        <w:tc>
          <w:tcPr>
            <w:tcW w:w="2602" w:type="dxa"/>
            <w:vMerge w:val="restart"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  سخت‌افزاري: </w:t>
            </w:r>
          </w:p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rFonts w:hint="cs"/>
                <w:szCs w:val="24"/>
                <w:rtl/>
                <w:lang w:val="de-DE" w:bidi="fa-IR"/>
              </w:rPr>
              <w:t>(به شرح دستورالعمل تهيه و تنظيم مستندات فني و توليدي)</w:t>
            </w:r>
          </w:p>
        </w:tc>
        <w:bookmarkStart w:id="1" w:name="Check3"/>
        <w:tc>
          <w:tcPr>
            <w:tcW w:w="5225" w:type="dxa"/>
            <w:tcBorders>
              <w:bottom w:val="single" w:sz="2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bookmarkEnd w:id="1"/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گزارش طراحي جامع سيستمي</w:t>
            </w:r>
          </w:p>
        </w:tc>
      </w:tr>
      <w:tr w:rsidR="00307E48" w:rsidRPr="00307E48" w:rsidTr="005614E8">
        <w:trPr>
          <w:trHeight w:val="36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2" w:space="0" w:color="auto"/>
              <w:bottom w:val="single" w:sz="2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گزارش و اسناد طراحي و توسعه سيستمي</w:t>
            </w:r>
          </w:p>
        </w:tc>
      </w:tr>
      <w:tr w:rsidR="00307E48" w:rsidRPr="00307E48" w:rsidTr="005614E8">
        <w:trPr>
          <w:trHeight w:val="345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2" w:space="0" w:color="auto"/>
              <w:bottom w:val="single" w:sz="2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گزارش و اسناد پياده ‌سازي نمونه آزمايشگاهي</w:t>
            </w:r>
          </w:p>
        </w:tc>
      </w:tr>
      <w:tr w:rsidR="00307E48" w:rsidRPr="00307E48" w:rsidTr="005614E8">
        <w:trPr>
          <w:trHeight w:val="36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2" w:space="0" w:color="auto"/>
              <w:bottom w:val="single" w:sz="2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گزارش و اسناد نمونه مهندسي</w:t>
            </w:r>
          </w:p>
        </w:tc>
      </w:tr>
      <w:tr w:rsidR="00307E48" w:rsidRPr="00307E48" w:rsidTr="005614E8">
        <w:trPr>
          <w:trHeight w:val="345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2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گزارش و اسناد نمونه توليدي صنعتي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tcBorders>
              <w:bottom w:val="double" w:sz="4" w:space="0" w:color="auto"/>
            </w:tcBorders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4" w:space="0" w:color="auto"/>
              <w:bottom w:val="doub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ساير موارد: . . . . . . . . . . . . . . . . . . . . . . . . . . . . . . . . . . . . . . . . . . . . . . .</w:t>
            </w:r>
          </w:p>
        </w:tc>
      </w:tr>
      <w:tr w:rsidR="00307E48" w:rsidRPr="00307E48" w:rsidTr="005614E8">
        <w:trPr>
          <w:trHeight w:val="339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 w:val="restart"/>
            <w:tcBorders>
              <w:top w:val="double" w:sz="4" w:space="0" w:color="auto"/>
            </w:tcBorders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 نرم‌افزاري:</w:t>
            </w:r>
          </w:p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rFonts w:hint="cs"/>
                <w:szCs w:val="24"/>
                <w:rtl/>
                <w:lang w:val="de-DE" w:bidi="fa-IR"/>
              </w:rPr>
              <w:t>(به شرح دستورالعمل توليد و توسعه نرم افزارهاي پژوهشگاه ارتباطات و فناوري اطلاعات)</w:t>
            </w:r>
          </w:p>
        </w:tc>
        <w:tc>
          <w:tcPr>
            <w:tcW w:w="5225" w:type="dxa"/>
            <w:tcBorders>
              <w:top w:val="double" w:sz="4" w:space="0" w:color="auto"/>
              <w:bottom w:val="single" w:sz="2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بسته‌نرم‌افزاري (نسخه‌قابل‌نصب) به همراه كد برنامه</w:t>
            </w:r>
          </w:p>
        </w:tc>
      </w:tr>
      <w:tr w:rsidR="00307E48" w:rsidRPr="00307E48" w:rsidTr="005614E8">
        <w:trPr>
          <w:trHeight w:val="405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2" w:space="0" w:color="auto"/>
              <w:bottom w:val="single" w:sz="2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اسناد راه‌اندازي و نصب سيستم‌ نرم‌افزاري</w:t>
            </w:r>
          </w:p>
        </w:tc>
      </w:tr>
      <w:tr w:rsidR="00307E48" w:rsidRPr="00307E48" w:rsidTr="005614E8">
        <w:trPr>
          <w:trHeight w:val="36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2" w:space="0" w:color="auto"/>
              <w:bottom w:val="single" w:sz="2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اسناد معماري نرم‌افزار</w:t>
            </w:r>
          </w:p>
        </w:tc>
      </w:tr>
      <w:tr w:rsidR="00307E48" w:rsidRPr="00307E48" w:rsidTr="005614E8">
        <w:trPr>
          <w:trHeight w:val="345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2" w:space="0" w:color="auto"/>
              <w:bottom w:val="single" w:sz="2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اسناد تحليل و طراحي ‌سيستم ‌نرم‌افزاري</w:t>
            </w:r>
          </w:p>
        </w:tc>
      </w:tr>
      <w:tr w:rsidR="00307E48" w:rsidRPr="00307E48" w:rsidTr="005614E8">
        <w:trPr>
          <w:trHeight w:val="345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2" w:space="0" w:color="auto"/>
              <w:bottom w:val="single" w:sz="2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اسناد پياده ‌سازي نرم‌افزار</w:t>
            </w:r>
          </w:p>
        </w:tc>
      </w:tr>
      <w:tr w:rsidR="00307E48" w:rsidRPr="00307E48" w:rsidTr="005614E8">
        <w:trPr>
          <w:trHeight w:val="345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2" w:space="0" w:color="auto"/>
              <w:bottom w:val="single" w:sz="2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مدارك راهنماي كاربر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2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مدارك آزمون نرم‌افزار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 ساير موارد: . . . . . . . . . . . . . . . . . . . . . . . . . . . . . . . . . . . . . . . . . . . . . .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 ثبت پتنت داخلي:</w:t>
            </w: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تكميل فرم اظهارنامه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تكميل ادعانامه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خلاصه اختراع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شرح كامل اختراع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نقشه هاي فني اختراع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 ثبت پتنت خارجي:</w:t>
            </w: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</w:t>
            </w:r>
            <w:r w:rsidRPr="00307E48">
              <w:rPr>
                <w:szCs w:val="24"/>
              </w:rPr>
              <w:t xml:space="preserve">Abstract 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</w:t>
            </w:r>
            <w:r w:rsidRPr="00307E48">
              <w:rPr>
                <w:szCs w:val="24"/>
              </w:rPr>
              <w:t xml:space="preserve">Full Description 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</w:t>
            </w:r>
            <w:r w:rsidRPr="00307E48">
              <w:rPr>
                <w:szCs w:val="24"/>
              </w:rPr>
              <w:t xml:space="preserve">Claims 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</w:t>
            </w:r>
            <w:r w:rsidRPr="00307E48">
              <w:rPr>
                <w:szCs w:val="24"/>
              </w:rPr>
              <w:t xml:space="preserve">Drawings </w:t>
            </w:r>
          </w:p>
        </w:tc>
      </w:tr>
      <w:tr w:rsidR="00307E48" w:rsidRPr="00307E48" w:rsidTr="005614E8">
        <w:trPr>
          <w:trHeight w:val="330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 گزارش فني قابل فروش:</w:t>
            </w:r>
          </w:p>
        </w:tc>
        <w:tc>
          <w:tcPr>
            <w:tcW w:w="5225" w:type="dxa"/>
            <w:tcBorders>
              <w:top w:val="single" w:sz="4" w:space="0" w:color="auto"/>
              <w:bottom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چكيده گزارش هاي پروژه</w:t>
            </w:r>
          </w:p>
        </w:tc>
      </w:tr>
      <w:tr w:rsidR="00307E48" w:rsidRPr="00307E48" w:rsidTr="005614E8">
        <w:trPr>
          <w:trHeight w:val="152"/>
        </w:trPr>
        <w:tc>
          <w:tcPr>
            <w:tcW w:w="1698" w:type="dxa"/>
            <w:vMerge/>
            <w:vAlign w:val="center"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2602" w:type="dxa"/>
            <w:vMerge/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  <w:tc>
          <w:tcPr>
            <w:tcW w:w="5225" w:type="dxa"/>
            <w:tcBorders>
              <w:top w:val="single" w:sz="4" w:space="0" w:color="auto"/>
            </w:tcBorders>
          </w:tcPr>
          <w:p w:rsidR="00307E48" w:rsidRPr="00307E48" w:rsidRDefault="00307E48" w:rsidP="00307E48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307E48">
              <w:rPr>
                <w:szCs w:val="24"/>
                <w:rtl/>
                <w:lang w:val="de-DE"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</w:rPr>
              <w:instrText>FORMCHECKBOX</w:instrText>
            </w:r>
            <w:r w:rsidRPr="00307E48">
              <w:rPr>
                <w:szCs w:val="24"/>
                <w:rtl/>
                <w:lang w:val="de-DE" w:bidi="fa-IR"/>
              </w:rPr>
              <w:instrText xml:space="preserve"> </w:instrText>
            </w:r>
            <w:r w:rsidRPr="00307E48">
              <w:rPr>
                <w:szCs w:val="24"/>
                <w:rtl/>
                <w:lang w:val="de-DE" w:bidi="fa-IR"/>
              </w:rPr>
            </w:r>
            <w:r w:rsidRPr="00307E48">
              <w:rPr>
                <w:szCs w:val="24"/>
                <w:rtl/>
                <w:lang w:val="de-DE" w:bidi="fa-IR"/>
              </w:rPr>
              <w:fldChar w:fldCharType="end"/>
            </w:r>
            <w:r w:rsidRPr="00307E48">
              <w:rPr>
                <w:rFonts w:hint="cs"/>
                <w:szCs w:val="24"/>
                <w:rtl/>
                <w:lang w:val="de-DE" w:bidi="fa-IR"/>
              </w:rPr>
              <w:t xml:space="preserve"> متن كامل گزارش هاي پروژه</w:t>
            </w:r>
          </w:p>
        </w:tc>
      </w:tr>
    </w:tbl>
    <w:p w:rsidR="00307E48" w:rsidRPr="00307E48" w:rsidRDefault="00307E48" w:rsidP="00307E48">
      <w:pPr>
        <w:spacing w:line="240" w:lineRule="auto"/>
        <w:rPr>
          <w:szCs w:val="24"/>
          <w:rtl/>
          <w:lang w:val="de-DE" w:bidi="fa-IR"/>
        </w:rPr>
      </w:pPr>
      <w:r w:rsidRPr="00307E48">
        <w:rPr>
          <w:rFonts w:hint="cs"/>
          <w:szCs w:val="24"/>
          <w:rtl/>
          <w:lang w:val="de-DE" w:bidi="fa-IR"/>
        </w:rPr>
        <w:t>- مجري پروژه:</w:t>
      </w:r>
      <w:r w:rsidRPr="00307E48">
        <w:rPr>
          <w:rFonts w:hint="cs"/>
          <w:szCs w:val="24"/>
          <w:rtl/>
          <w:lang w:val="de-DE" w:bidi="fa-IR"/>
        </w:rPr>
        <w:tab/>
      </w:r>
      <w:r w:rsidRPr="00307E48">
        <w:rPr>
          <w:rFonts w:hint="cs"/>
          <w:szCs w:val="24"/>
          <w:rtl/>
          <w:lang w:val="de-DE" w:bidi="fa-IR"/>
        </w:rPr>
        <w:tab/>
      </w:r>
      <w:r w:rsidRPr="00307E48">
        <w:rPr>
          <w:rFonts w:hint="cs"/>
          <w:szCs w:val="24"/>
          <w:rtl/>
          <w:lang w:val="de-DE" w:bidi="fa-IR"/>
        </w:rPr>
        <w:tab/>
      </w:r>
      <w:r w:rsidRPr="00307E48">
        <w:rPr>
          <w:rFonts w:hint="cs"/>
          <w:szCs w:val="24"/>
          <w:rtl/>
          <w:lang w:val="de-DE" w:bidi="fa-IR"/>
        </w:rPr>
        <w:tab/>
      </w:r>
      <w:r w:rsidRPr="00307E48">
        <w:rPr>
          <w:rFonts w:hint="cs"/>
          <w:szCs w:val="24"/>
          <w:rtl/>
          <w:lang w:val="de-DE" w:bidi="fa-IR"/>
        </w:rPr>
        <w:tab/>
        <w:t>- مدير گروه:</w:t>
      </w:r>
      <w:r w:rsidRPr="00307E48">
        <w:rPr>
          <w:rFonts w:hint="cs"/>
          <w:szCs w:val="24"/>
          <w:rtl/>
          <w:lang w:val="de-DE" w:bidi="fa-IR"/>
        </w:rPr>
        <w:tab/>
      </w:r>
      <w:r w:rsidRPr="00307E48">
        <w:rPr>
          <w:rFonts w:hint="cs"/>
          <w:szCs w:val="24"/>
          <w:rtl/>
          <w:lang w:val="de-DE" w:bidi="fa-IR"/>
        </w:rPr>
        <w:tab/>
      </w:r>
      <w:r w:rsidRPr="00307E48">
        <w:rPr>
          <w:rFonts w:hint="cs"/>
          <w:szCs w:val="24"/>
          <w:rtl/>
          <w:lang w:val="de-DE" w:bidi="fa-IR"/>
        </w:rPr>
        <w:tab/>
      </w:r>
      <w:r w:rsidRPr="00307E48">
        <w:rPr>
          <w:rFonts w:hint="cs"/>
          <w:szCs w:val="24"/>
          <w:rtl/>
          <w:lang w:val="de-DE" w:bidi="fa-IR"/>
        </w:rPr>
        <w:tab/>
      </w:r>
      <w:r w:rsidRPr="00307E48">
        <w:rPr>
          <w:rFonts w:hint="cs"/>
          <w:szCs w:val="24"/>
          <w:rtl/>
          <w:lang w:val="de-DE" w:bidi="fa-IR"/>
        </w:rPr>
        <w:tab/>
        <w:t xml:space="preserve">        </w:t>
      </w:r>
    </w:p>
    <w:p w:rsidR="00307E48" w:rsidRPr="00307E48" w:rsidRDefault="00307E48" w:rsidP="00307E48">
      <w:pPr>
        <w:spacing w:line="240" w:lineRule="auto"/>
        <w:rPr>
          <w:szCs w:val="24"/>
        </w:rPr>
      </w:pPr>
      <w:r w:rsidRPr="00307E48">
        <w:rPr>
          <w:rFonts w:hint="cs"/>
          <w:szCs w:val="24"/>
          <w:rtl/>
          <w:lang w:val="de-DE" w:bidi="fa-IR"/>
        </w:rPr>
        <w:t>- رئيس پژوهشكده:</w:t>
      </w:r>
      <w:r w:rsidRPr="00307E48">
        <w:rPr>
          <w:rFonts w:hint="cs"/>
          <w:szCs w:val="24"/>
          <w:rtl/>
          <w:lang w:val="de-DE" w:bidi="fa-IR"/>
        </w:rPr>
        <w:tab/>
      </w:r>
      <w:r w:rsidRPr="00307E48">
        <w:rPr>
          <w:rFonts w:hint="cs"/>
          <w:szCs w:val="24"/>
          <w:rtl/>
          <w:lang w:val="de-DE" w:bidi="fa-IR"/>
        </w:rPr>
        <w:tab/>
      </w:r>
      <w:r w:rsidRPr="00307E48">
        <w:rPr>
          <w:rFonts w:hint="cs"/>
          <w:szCs w:val="24"/>
          <w:rtl/>
          <w:lang w:val="de-DE" w:bidi="fa-IR"/>
        </w:rPr>
        <w:tab/>
      </w:r>
      <w:r w:rsidRPr="00307E48">
        <w:rPr>
          <w:rFonts w:hint="cs"/>
          <w:szCs w:val="24"/>
          <w:rtl/>
          <w:lang w:val="de-DE" w:bidi="fa-IR"/>
        </w:rPr>
        <w:tab/>
        <w:t>- مدير دفتر انتقال دانش فني و ارتباط با صنعت:</w:t>
      </w:r>
    </w:p>
    <w:p w:rsidR="00437B88" w:rsidRPr="001E5D14" w:rsidRDefault="00437B88" w:rsidP="00307E48">
      <w:pPr>
        <w:spacing w:line="240" w:lineRule="auto"/>
        <w:rPr>
          <w:szCs w:val="24"/>
          <w:lang w:val="de-DE"/>
        </w:rPr>
      </w:pPr>
    </w:p>
    <w:sectPr w:rsidR="00437B88" w:rsidRPr="001E5D14" w:rsidSect="00CD3B72">
      <w:headerReference w:type="default" r:id="rId9"/>
      <w:footerReference w:type="default" r:id="rId10"/>
      <w:footerReference w:type="first" r:id="rId11"/>
      <w:pgSz w:w="11907" w:h="16840" w:code="9"/>
      <w:pgMar w:top="2070" w:right="1107" w:bottom="450" w:left="1170" w:header="720" w:footer="0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35" w:rsidRDefault="00B11F35" w:rsidP="00664663">
      <w:r>
        <w:separator/>
      </w:r>
    </w:p>
  </w:endnote>
  <w:endnote w:type="continuationSeparator" w:id="0">
    <w:p w:rsidR="00B11F35" w:rsidRDefault="00B11F35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 Unicode MS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46" w:rsidRPr="00EA3E6F" w:rsidRDefault="000E1A16" w:rsidP="00036F01">
    <w:pPr>
      <w:pStyle w:val="Footer"/>
      <w:tabs>
        <w:tab w:val="clear" w:pos="4680"/>
        <w:tab w:val="clear" w:pos="9360"/>
        <w:tab w:val="right" w:pos="9630"/>
      </w:tabs>
      <w:ind w:left="90" w:firstLine="0"/>
      <w:rPr>
        <w:color w:val="1BA0AF"/>
        <w:szCs w:val="24"/>
        <w:lang w:val="de-DE"/>
      </w:rPr>
    </w:pPr>
    <w:r w:rsidRPr="000E1A16">
      <w:rPr>
        <w:rFonts w:hint="cs"/>
        <w:color w:val="1BA0AF"/>
        <w:szCs w:val="24"/>
        <w:rtl/>
      </w:rPr>
      <w:t>پژو</w:t>
    </w:r>
    <w:r w:rsidR="00EA3E6F">
      <w:rPr>
        <w:rFonts w:hint="cs"/>
        <w:color w:val="1BA0AF"/>
        <w:szCs w:val="24"/>
        <w:rtl/>
      </w:rPr>
      <w:t>هشگاه ارتباطات و فناوری اطلاعات</w:t>
    </w:r>
    <w:r w:rsidR="00EA3E6F">
      <w:rPr>
        <w:color w:val="1BA0AF"/>
        <w:szCs w:val="24"/>
      </w:rPr>
      <w:tab/>
    </w:r>
    <w:r w:rsidR="00EA3E6F">
      <w:rPr>
        <w:color w:val="1BA0AF"/>
        <w:szCs w:val="24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35" w:rsidRDefault="00B11F35" w:rsidP="00664663">
      <w:r>
        <w:separator/>
      </w:r>
    </w:p>
  </w:footnote>
  <w:footnote w:type="continuationSeparator" w:id="0">
    <w:p w:rsidR="00B11F35" w:rsidRDefault="00B11F35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EA3E6F" w:rsidRPr="00EA3E6F" w:rsidTr="00EA3E6F">
      <w:trPr>
        <w:trHeight w:val="288"/>
      </w:trPr>
      <w:tc>
        <w:tcPr>
          <w:tcW w:w="4230" w:type="dxa"/>
        </w:tcPr>
        <w:p w:rsidR="00EA3E6F" w:rsidRPr="00EA3E6F" w:rsidRDefault="00307E48" w:rsidP="00501BF1">
          <w:pPr>
            <w:pStyle w:val="HeaderTableContent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>الزامات تحويل مدارك و مستندات انتقال دانش فني</w:t>
          </w:r>
        </w:p>
      </w:tc>
      <w:tc>
        <w:tcPr>
          <w:tcW w:w="1980" w:type="dxa"/>
        </w:tcPr>
        <w:p w:rsidR="00EA3E6F" w:rsidRPr="00EA3E6F" w:rsidRDefault="00EA3E6F" w:rsidP="00CD3B72">
          <w:pPr>
            <w:pStyle w:val="HeaderTableContent"/>
            <w:rPr>
              <w:rtl/>
            </w:rPr>
          </w:pPr>
          <w:r>
            <w:rPr>
              <w:rFonts w:hint="cs"/>
              <w:rtl/>
            </w:rPr>
            <w:t xml:space="preserve">شماره </w:t>
          </w:r>
          <w:r w:rsidR="00CD3B72">
            <w:rPr>
              <w:rFonts w:hint="cs"/>
              <w:rtl/>
            </w:rPr>
            <w:t>برگه</w:t>
          </w:r>
          <w:r w:rsidR="00307E48">
            <w:rPr>
              <w:rFonts w:hint="cs"/>
              <w:rtl/>
            </w:rPr>
            <w:t>: پژوهشي 436</w:t>
          </w:r>
        </w:p>
      </w:tc>
    </w:tr>
    <w:tr w:rsidR="00EA3E6F" w:rsidRPr="00EA3E6F" w:rsidTr="00EA3E6F">
      <w:trPr>
        <w:trHeight w:val="288"/>
      </w:trPr>
      <w:tc>
        <w:tcPr>
          <w:tcW w:w="4230" w:type="dxa"/>
        </w:tcPr>
        <w:p w:rsidR="00EA3E6F" w:rsidRPr="00EA3E6F" w:rsidRDefault="00307E48" w:rsidP="00EA3E6F">
          <w:pPr>
            <w:pStyle w:val="HeaderTableContent"/>
            <w:rPr>
              <w:color w:val="1BA0AF" w:themeColor="accent2"/>
              <w:rtl/>
            </w:rPr>
          </w:pPr>
          <w:r>
            <w:rPr>
              <w:rFonts w:hint="cs"/>
              <w:color w:val="1BA0AF" w:themeColor="accent2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:rsidR="00EA3E6F" w:rsidRPr="00EA3E6F" w:rsidRDefault="00EA3E6F" w:rsidP="00EA3E6F">
          <w:pPr>
            <w:pStyle w:val="HeaderTableContent"/>
            <w:rPr>
              <w:rtl/>
            </w:rPr>
          </w:pPr>
          <w:r w:rsidRPr="00EA3E6F">
            <w:rPr>
              <w:rFonts w:hint="cs"/>
              <w:b/>
              <w:bCs/>
              <w:rtl/>
            </w:rPr>
            <w:t>نسخه</w:t>
          </w:r>
          <w:r>
            <w:rPr>
              <w:rFonts w:hint="cs"/>
              <w:rtl/>
            </w:rPr>
            <w:t>: مهر ۹۳</w:t>
          </w:r>
        </w:p>
      </w:tc>
    </w:tr>
  </w:tbl>
  <w:p w:rsidR="00EA3E6F" w:rsidRPr="00EA3E6F" w:rsidRDefault="00036F01" w:rsidP="00EA3E6F">
    <w:pPr>
      <w:pStyle w:val="Header"/>
      <w:spacing w:line="80" w:lineRule="exact"/>
      <w:ind w:firstLine="0"/>
      <w:rPr>
        <w:color w:val="1BA0AF" w:themeColor="accent2"/>
        <w:sz w:val="20"/>
        <w:szCs w:val="22"/>
      </w:rPr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0FF5908E" wp14:editId="5AB76330">
          <wp:simplePos x="0" y="0"/>
          <wp:positionH relativeFrom="column">
            <wp:posOffset>4241800</wp:posOffset>
          </wp:positionH>
          <wp:positionV relativeFrom="paragraph">
            <wp:posOffset>-754380</wp:posOffset>
          </wp:positionV>
          <wp:extent cx="2229485" cy="876300"/>
          <wp:effectExtent l="0" t="0" r="0" b="0"/>
          <wp:wrapNone/>
          <wp:docPr id="9" name="Picture 9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0FFF"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58240" behindDoc="1" locked="0" layoutInCell="1" allowOverlap="0">
              <wp:simplePos x="0" y="0"/>
              <wp:positionH relativeFrom="leftMargin">
                <wp:posOffset>366395</wp:posOffset>
              </wp:positionH>
              <wp:positionV relativeFrom="paragraph">
                <wp:posOffset>-737235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57F" w:rsidRPr="00A330E3" w:rsidRDefault="00445682" w:rsidP="00A330E3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="0010057F"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4A0FFF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1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8.85pt;margin-top:-58.05pt;width:27.15pt;height:45.9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pKLAIAAEw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" o:allowoverlap="f" fillcolor="#1ba0af" strokecolor="#1ba0af" strokeweight="6pt">
              <v:stroke linestyle="thinThin"/>
              <v:textbox inset="0,7.2pt,0,7.2pt">
                <w:txbxContent>
                  <w:p w:rsidR="0010057F" w:rsidRPr="00A330E3" w:rsidRDefault="00445682" w:rsidP="00A330E3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="0010057F"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4A0FFF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1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8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6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7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6"/>
  </w:num>
  <w:num w:numId="4">
    <w:abstractNumId w:val="8"/>
  </w:num>
  <w:num w:numId="5">
    <w:abstractNumId w:val="9"/>
  </w:num>
  <w:num w:numId="6">
    <w:abstractNumId w:val="19"/>
  </w:num>
  <w:num w:numId="7">
    <w:abstractNumId w:val="28"/>
  </w:num>
  <w:num w:numId="8">
    <w:abstractNumId w:val="16"/>
  </w:num>
  <w:num w:numId="9">
    <w:abstractNumId w:val="13"/>
  </w:num>
  <w:num w:numId="10">
    <w:abstractNumId w:val="37"/>
  </w:num>
  <w:num w:numId="11">
    <w:abstractNumId w:val="32"/>
  </w:num>
  <w:num w:numId="12">
    <w:abstractNumId w:val="1"/>
  </w:num>
  <w:num w:numId="13">
    <w:abstractNumId w:val="11"/>
  </w:num>
  <w:num w:numId="14">
    <w:abstractNumId w:val="30"/>
  </w:num>
  <w:num w:numId="15">
    <w:abstractNumId w:val="10"/>
  </w:num>
  <w:num w:numId="16">
    <w:abstractNumId w:val="5"/>
  </w:num>
  <w:num w:numId="17">
    <w:abstractNumId w:val="25"/>
  </w:num>
  <w:num w:numId="18">
    <w:abstractNumId w:val="15"/>
  </w:num>
  <w:num w:numId="19">
    <w:abstractNumId w:val="3"/>
  </w:num>
  <w:num w:numId="20">
    <w:abstractNumId w:val="14"/>
  </w:num>
  <w:num w:numId="21">
    <w:abstractNumId w:val="31"/>
  </w:num>
  <w:num w:numId="22">
    <w:abstractNumId w:val="22"/>
  </w:num>
  <w:num w:numId="23">
    <w:abstractNumId w:val="7"/>
  </w:num>
  <w:num w:numId="24">
    <w:abstractNumId w:val="2"/>
  </w:num>
  <w:num w:numId="25">
    <w:abstractNumId w:val="29"/>
  </w:num>
  <w:num w:numId="26">
    <w:abstractNumId w:val="0"/>
  </w:num>
  <w:num w:numId="27">
    <w:abstractNumId w:val="20"/>
  </w:num>
  <w:num w:numId="28">
    <w:abstractNumId w:val="21"/>
  </w:num>
  <w:num w:numId="29">
    <w:abstractNumId w:val="34"/>
  </w:num>
  <w:num w:numId="30">
    <w:abstractNumId w:val="26"/>
  </w:num>
  <w:num w:numId="31">
    <w:abstractNumId w:val="4"/>
  </w:num>
  <w:num w:numId="32">
    <w:abstractNumId w:val="18"/>
  </w:num>
  <w:num w:numId="33">
    <w:abstractNumId w:val="12"/>
  </w:num>
  <w:num w:numId="34">
    <w:abstractNumId w:val="24"/>
  </w:num>
  <w:num w:numId="35">
    <w:abstractNumId w:val="27"/>
  </w:num>
  <w:num w:numId="36">
    <w:abstractNumId w:val="23"/>
  </w:num>
  <w:num w:numId="37">
    <w:abstractNumId w:val="17"/>
  </w:num>
  <w:num w:numId="38">
    <w:abstractNumId w:val="33"/>
  </w:num>
  <w:num w:numId="39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CA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6C68"/>
    <w:rsid w:val="00036F01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571D"/>
    <w:rsid w:val="00076F96"/>
    <w:rsid w:val="00084E5E"/>
    <w:rsid w:val="0008580A"/>
    <w:rsid w:val="00090073"/>
    <w:rsid w:val="00092CCA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410A0"/>
    <w:rsid w:val="00144B21"/>
    <w:rsid w:val="0014517A"/>
    <w:rsid w:val="00147147"/>
    <w:rsid w:val="0014798E"/>
    <w:rsid w:val="00151555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07E48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45682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0FFF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19AC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42A10"/>
    <w:rsid w:val="00843177"/>
    <w:rsid w:val="00850F64"/>
    <w:rsid w:val="00854667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F1323"/>
    <w:rsid w:val="009F198F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1F35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6D2C"/>
    <w:rsid w:val="00E16F05"/>
    <w:rsid w:val="00E20E1B"/>
    <w:rsid w:val="00E219A1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89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89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61BF-7826-4865-B1B7-C0D054BC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الگو.dotx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2155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Jannati</cp:lastModifiedBy>
  <cp:revision>2</cp:revision>
  <cp:lastPrinted>2014-09-01T13:51:00Z</cp:lastPrinted>
  <dcterms:created xsi:type="dcterms:W3CDTF">2016-07-09T06:13:00Z</dcterms:created>
  <dcterms:modified xsi:type="dcterms:W3CDTF">2016-07-09T06:13:00Z</dcterms:modified>
</cp:coreProperties>
</file>